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Ind w:w="-7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5670"/>
      </w:tblGrid>
      <w:tr w:rsidR="002A45D4" w:rsidRPr="004333C6" w:rsidTr="00205130">
        <w:trPr>
          <w:trHeight w:val="288"/>
          <w:jc w:val="center"/>
        </w:trPr>
        <w:tc>
          <w:tcPr>
            <w:tcW w:w="4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D4" w:rsidRPr="004333C6" w:rsidRDefault="004333C6" w:rsidP="00CB20FF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333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UBND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TỈNH</w:t>
            </w:r>
            <w:r w:rsidR="00622DD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333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THỪA THIÊN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333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HUẾ</w:t>
            </w:r>
          </w:p>
          <w:p w:rsidR="004333C6" w:rsidRPr="004333C6" w:rsidRDefault="004333C6" w:rsidP="00CB20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6"/>
                <w:szCs w:val="26"/>
              </w:rPr>
            </w:pPr>
            <w:r w:rsidRP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 GIÁO DỤC-ĐÀO TẠO</w:t>
            </w:r>
            <w:r w:rsidR="002A45D4" w:rsidRP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356EA5" w:rsidRDefault="003F4AF9" w:rsidP="00356EA5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68965A" wp14:editId="175CAF4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17780</wp:posOffset>
                      </wp:positionV>
                      <wp:extent cx="914400" cy="0"/>
                      <wp:effectExtent l="9525" t="8255" r="9525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.4pt" to="124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"/>
                  </w:pict>
                </mc:Fallback>
              </mc:AlternateContent>
            </w:r>
            <w:r w:rsidR="004333C6" w:rsidRPr="00356EA5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 xml:space="preserve">   </w:t>
            </w:r>
            <w:r w:rsidR="00400F04" w:rsidRPr="00356EA5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 xml:space="preserve">     </w:t>
            </w:r>
            <w:r w:rsidR="004333C6" w:rsidRPr="00356EA5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Số</w:t>
            </w:r>
            <w:r w:rsidR="007768A2"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:</w:t>
            </w:r>
            <w:r w:rsidR="007768A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1521  </w:t>
            </w:r>
            <w:r w:rsidR="004333C6" w:rsidRPr="00356E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/S</w:t>
            </w:r>
            <w:r w:rsidR="00A946E4" w:rsidRPr="00356E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GD&amp;ĐT</w:t>
            </w:r>
            <w:r w:rsidR="00356E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-GDTrH</w:t>
            </w:r>
          </w:p>
          <w:p w:rsidR="004333C6" w:rsidRPr="00ED17DE" w:rsidRDefault="00356EA5" w:rsidP="00205130">
            <w:pPr>
              <w:spacing w:before="60"/>
              <w:jc w:val="center"/>
              <w:rPr>
                <w:rFonts w:ascii="Times New Roman" w:hAnsi="Times New Roman"/>
                <w:bCs/>
                <w:i/>
                <w:color w:val="000000"/>
                <w:szCs w:val="26"/>
              </w:rPr>
            </w:pPr>
            <w:r w:rsidRPr="00766488">
              <w:rPr>
                <w:rFonts w:ascii="Times New Roman" w:hAnsi="Times New Roman"/>
                <w:bCs/>
                <w:i/>
                <w:color w:val="000000"/>
                <w:sz w:val="22"/>
                <w:szCs w:val="26"/>
              </w:rPr>
              <w:t>V/v triển khai</w:t>
            </w:r>
            <w:r w:rsidR="00B34CD2" w:rsidRPr="00766488">
              <w:rPr>
                <w:rFonts w:ascii="Times New Roman" w:hAnsi="Times New Roman"/>
                <w:bCs/>
                <w:i/>
                <w:color w:val="000000"/>
                <w:sz w:val="22"/>
                <w:szCs w:val="26"/>
              </w:rPr>
              <w:t xml:space="preserve"> </w:t>
            </w:r>
            <w:r w:rsidRPr="00766488">
              <w:rPr>
                <w:rFonts w:ascii="Times New Roman" w:hAnsi="Times New Roman"/>
                <w:bCs/>
                <w:i/>
                <w:color w:val="000000"/>
                <w:sz w:val="22"/>
                <w:szCs w:val="26"/>
              </w:rPr>
              <w:t>thực hiện QĐ 117/QĐ-TTg ngày 25/01/2017 của Thủ tương Chính phủ.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D4" w:rsidRDefault="002A45D4" w:rsidP="00CB20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</w:t>
            </w:r>
            <w:r w:rsid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NAM</w:t>
            </w:r>
            <w:r w:rsidRPr="004333C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</w:p>
          <w:p w:rsidR="004333C6" w:rsidRPr="004333C6" w:rsidRDefault="003F4AF9" w:rsidP="004333C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BDBDB7" wp14:editId="5F23FDC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11430</wp:posOffset>
                      </wp:positionV>
                      <wp:extent cx="1928495" cy="0"/>
                      <wp:effectExtent l="13335" t="11430" r="1079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8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.9pt" to="21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F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k3m+mG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"/>
                  </w:pict>
                </mc:Fallback>
              </mc:AlternateContent>
            </w:r>
          </w:p>
          <w:p w:rsidR="004333C6" w:rsidRPr="004333C6" w:rsidRDefault="004333C6" w:rsidP="007768A2">
            <w:pPr>
              <w:spacing w:line="288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Thừa Thiên Huế, ngày</w:t>
            </w:r>
            <w:r w:rsidR="00C5260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4F2695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1</w:t>
            </w:r>
            <w:r w:rsidR="007768A2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tháng </w:t>
            </w:r>
            <w:r w:rsidR="004F2695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năm 201</w:t>
            </w:r>
            <w:r w:rsidR="004D60E7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7</w:t>
            </w:r>
          </w:p>
        </w:tc>
      </w:tr>
    </w:tbl>
    <w:p w:rsidR="00ED17DE" w:rsidRPr="00205130" w:rsidRDefault="00ED17DE" w:rsidP="004D60E7">
      <w:pPr>
        <w:jc w:val="both"/>
        <w:rPr>
          <w:rFonts w:ascii="Times New Roman" w:hAnsi="Times New Roman"/>
          <w:bCs/>
          <w:sz w:val="10"/>
          <w:szCs w:val="20"/>
        </w:rPr>
      </w:pPr>
    </w:p>
    <w:p w:rsidR="00EB5502" w:rsidRDefault="009E747A" w:rsidP="00ED17DE">
      <w:pPr>
        <w:jc w:val="both"/>
        <w:rPr>
          <w:rFonts w:ascii="Times New Roman" w:hAnsi="Times New Roman"/>
          <w:bCs/>
          <w:sz w:val="28"/>
          <w:szCs w:val="28"/>
        </w:rPr>
      </w:pPr>
      <w:r w:rsidRPr="009E747A">
        <w:rPr>
          <w:rFonts w:ascii="Times New Roman" w:hAnsi="Times New Roman"/>
          <w:bCs/>
          <w:sz w:val="28"/>
          <w:szCs w:val="28"/>
        </w:rPr>
        <w:t xml:space="preserve"> </w:t>
      </w:r>
      <w:r w:rsidRPr="009E747A">
        <w:rPr>
          <w:rFonts w:ascii="Times New Roman" w:hAnsi="Times New Roman"/>
          <w:bCs/>
          <w:sz w:val="28"/>
          <w:szCs w:val="28"/>
        </w:rPr>
        <w:tab/>
        <w:t>Kính gửi</w:t>
      </w:r>
      <w:r>
        <w:rPr>
          <w:rFonts w:ascii="Times New Roman" w:hAnsi="Times New Roman"/>
          <w:bCs/>
          <w:sz w:val="28"/>
          <w:szCs w:val="28"/>
        </w:rPr>
        <w:t>:</w:t>
      </w:r>
      <w:r w:rsidR="00ED17DE">
        <w:rPr>
          <w:rFonts w:ascii="Times New Roman" w:hAnsi="Times New Roman"/>
          <w:bCs/>
          <w:sz w:val="28"/>
          <w:szCs w:val="28"/>
        </w:rPr>
        <w:t xml:space="preserve"> </w:t>
      </w:r>
      <w:r w:rsidR="00ED17DE">
        <w:rPr>
          <w:rFonts w:ascii="Times New Roman" w:hAnsi="Times New Roman"/>
          <w:bCs/>
          <w:sz w:val="28"/>
          <w:szCs w:val="28"/>
        </w:rPr>
        <w:tab/>
        <w:t>Uỷ ban Nhân dân các huyện, thị xã, thành phố Huế</w:t>
      </w:r>
    </w:p>
    <w:p w:rsidR="00205130" w:rsidRDefault="00EB5502" w:rsidP="00061D48">
      <w:pPr>
        <w:spacing w:before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Căn cứ Quyết định </w:t>
      </w:r>
      <w:r w:rsidRPr="00C52609">
        <w:rPr>
          <w:rFonts w:ascii="Times New Roman" w:hAnsi="Times New Roman"/>
          <w:sz w:val="27"/>
          <w:szCs w:val="27"/>
          <w:lang w:val="vi-VN"/>
        </w:rPr>
        <w:t>số 11</w:t>
      </w:r>
      <w:r>
        <w:rPr>
          <w:rFonts w:ascii="Times New Roman" w:hAnsi="Times New Roman"/>
          <w:sz w:val="27"/>
          <w:szCs w:val="27"/>
        </w:rPr>
        <w:t>7</w:t>
      </w:r>
      <w:r w:rsidRPr="00C52609">
        <w:rPr>
          <w:rFonts w:ascii="Times New Roman" w:hAnsi="Times New Roman"/>
          <w:sz w:val="27"/>
          <w:szCs w:val="27"/>
          <w:lang w:val="vi-VN"/>
        </w:rPr>
        <w:t>/QĐ-TTg ngày 2</w:t>
      </w:r>
      <w:r>
        <w:rPr>
          <w:rFonts w:ascii="Times New Roman" w:hAnsi="Times New Roman"/>
          <w:sz w:val="27"/>
          <w:szCs w:val="27"/>
        </w:rPr>
        <w:t>5</w:t>
      </w:r>
      <w:r w:rsidRPr="00C52609">
        <w:rPr>
          <w:rFonts w:ascii="Times New Roman" w:hAnsi="Times New Roman"/>
          <w:sz w:val="27"/>
          <w:szCs w:val="27"/>
          <w:lang w:val="vi-VN"/>
        </w:rPr>
        <w:t>/0</w:t>
      </w:r>
      <w:r>
        <w:rPr>
          <w:rFonts w:ascii="Times New Roman" w:hAnsi="Times New Roman"/>
          <w:sz w:val="27"/>
          <w:szCs w:val="27"/>
        </w:rPr>
        <w:t>1</w:t>
      </w:r>
      <w:r w:rsidRPr="00C52609">
        <w:rPr>
          <w:rFonts w:ascii="Times New Roman" w:hAnsi="Times New Roman"/>
          <w:sz w:val="27"/>
          <w:szCs w:val="27"/>
          <w:lang w:val="vi-VN"/>
        </w:rPr>
        <w:t>/201</w:t>
      </w:r>
      <w:r>
        <w:rPr>
          <w:rFonts w:ascii="Times New Roman" w:hAnsi="Times New Roman"/>
          <w:sz w:val="27"/>
          <w:szCs w:val="27"/>
        </w:rPr>
        <w:t>7</w:t>
      </w:r>
      <w:r w:rsidRPr="00C52609">
        <w:rPr>
          <w:rFonts w:ascii="Times New Roman" w:hAnsi="Times New Roman"/>
          <w:sz w:val="27"/>
          <w:szCs w:val="27"/>
          <w:lang w:val="vi-VN"/>
        </w:rPr>
        <w:t xml:space="preserve"> của Thủ tướng Chính phủ về phê duyệt </w:t>
      </w:r>
      <w:r>
        <w:rPr>
          <w:rFonts w:ascii="Times New Roman" w:hAnsi="Times New Roman"/>
          <w:sz w:val="27"/>
          <w:szCs w:val="27"/>
        </w:rPr>
        <w:t>Đề án “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 xml:space="preserve">Tăng cường ứng dụng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CNTT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 xml:space="preserve"> trong quản lý và hỗ tr</w:t>
      </w:r>
      <w:r>
        <w:rPr>
          <w:rFonts w:ascii="Times New Roman" w:hAnsi="Times New Roman"/>
          <w:color w:val="000000"/>
          <w:sz w:val="28"/>
          <w:szCs w:val="28"/>
        </w:rPr>
        <w:t>ợ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 xml:space="preserve"> các h</w:t>
      </w:r>
      <w:r>
        <w:rPr>
          <w:rFonts w:ascii="Times New Roman" w:hAnsi="Times New Roman"/>
          <w:color w:val="000000"/>
          <w:sz w:val="28"/>
          <w:szCs w:val="28"/>
        </w:rPr>
        <w:t>oạ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>t đ</w:t>
      </w:r>
      <w:r>
        <w:rPr>
          <w:rFonts w:ascii="Times New Roman" w:hAnsi="Times New Roman"/>
          <w:color w:val="000000"/>
          <w:sz w:val="28"/>
          <w:szCs w:val="28"/>
        </w:rPr>
        <w:t>ộ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>ng dạy - học, nghiên cứu khoa học góp phần nâng cao chất lư</w:t>
      </w:r>
      <w:r>
        <w:rPr>
          <w:rFonts w:ascii="Times New Roman" w:hAnsi="Times New Roman"/>
          <w:sz w:val="28"/>
          <w:szCs w:val="28"/>
        </w:rPr>
        <w:t>ợ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 xml:space="preserve">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GD&amp;ĐT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 xml:space="preserve"> giai đoạn 2016 - 2020,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A8">
        <w:rPr>
          <w:rFonts w:ascii="Times New Roman" w:hAnsi="Times New Roman"/>
          <w:color w:val="000000"/>
          <w:sz w:val="28"/>
          <w:szCs w:val="28"/>
          <w:lang w:val="vi-VN"/>
        </w:rPr>
        <w:t>định hướng đến năm 2025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C52609">
        <w:rPr>
          <w:rFonts w:ascii="Times New Roman" w:hAnsi="Times New Roman"/>
          <w:sz w:val="27"/>
          <w:szCs w:val="27"/>
        </w:rPr>
        <w:t>;</w:t>
      </w:r>
      <w:r w:rsidR="00B34CD2">
        <w:rPr>
          <w:rFonts w:ascii="Times New Roman" w:hAnsi="Times New Roman"/>
          <w:sz w:val="27"/>
          <w:szCs w:val="27"/>
        </w:rPr>
        <w:t xml:space="preserve"> Sở GD-ĐT đã tham mưu UBND tỉnh Kế hoạch triển trên phạm vi toàn tỉnh trong lĩnh vực GD&amp;ĐT (văn bản đính kèm)</w:t>
      </w:r>
      <w:r w:rsidR="00205130">
        <w:rPr>
          <w:rFonts w:ascii="Times New Roman" w:hAnsi="Times New Roman"/>
          <w:sz w:val="27"/>
          <w:szCs w:val="27"/>
        </w:rPr>
        <w:t>.</w:t>
      </w:r>
      <w:r w:rsidR="00B34CD2">
        <w:rPr>
          <w:rFonts w:ascii="Times New Roman" w:hAnsi="Times New Roman"/>
          <w:sz w:val="27"/>
          <w:szCs w:val="27"/>
        </w:rPr>
        <w:t xml:space="preserve"> </w:t>
      </w:r>
    </w:p>
    <w:p w:rsidR="0067691F" w:rsidRDefault="00205130" w:rsidP="00061D48">
      <w:pPr>
        <w:spacing w:before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>T</w:t>
      </w:r>
      <w:r w:rsidR="00B34CD2">
        <w:rPr>
          <w:rFonts w:ascii="Times New Roman" w:hAnsi="Times New Roman"/>
          <w:sz w:val="27"/>
          <w:szCs w:val="27"/>
        </w:rPr>
        <w:t xml:space="preserve">rên cơ sở xem xét văn bản tham mưu của Sở, UBND tỉnh đã có </w:t>
      </w:r>
      <w:r w:rsidR="00EB5502">
        <w:rPr>
          <w:rFonts w:ascii="Times New Roman" w:hAnsi="Times New Roman"/>
          <w:sz w:val="27"/>
          <w:szCs w:val="27"/>
        </w:rPr>
        <w:t xml:space="preserve">văn </w:t>
      </w:r>
      <w:r w:rsidR="00B34CD2">
        <w:rPr>
          <w:rFonts w:ascii="Times New Roman" w:hAnsi="Times New Roman"/>
          <w:sz w:val="27"/>
          <w:szCs w:val="27"/>
        </w:rPr>
        <w:t xml:space="preserve">bản số </w:t>
      </w:r>
      <w:r w:rsidR="00EB5502">
        <w:rPr>
          <w:rFonts w:ascii="Times New Roman" w:hAnsi="Times New Roman"/>
          <w:sz w:val="27"/>
          <w:szCs w:val="27"/>
        </w:rPr>
        <w:t xml:space="preserve">2888/UBND-GD ngày 09/5/2017 </w:t>
      </w:r>
      <w:r w:rsidR="00B34CD2">
        <w:rPr>
          <w:rFonts w:ascii="Times New Roman" w:hAnsi="Times New Roman"/>
          <w:sz w:val="27"/>
          <w:szCs w:val="27"/>
        </w:rPr>
        <w:t>V</w:t>
      </w:r>
      <w:r w:rsidR="00061D48">
        <w:rPr>
          <w:rFonts w:ascii="Times New Roman" w:hAnsi="Times New Roman"/>
          <w:sz w:val="27"/>
          <w:szCs w:val="27"/>
        </w:rPr>
        <w:t xml:space="preserve">/v thống nhất Kế hoạch triển khai </w:t>
      </w:r>
      <w:r w:rsidR="00B34CD2">
        <w:rPr>
          <w:rFonts w:ascii="Times New Roman" w:hAnsi="Times New Roman"/>
          <w:sz w:val="27"/>
          <w:szCs w:val="27"/>
        </w:rPr>
        <w:t xml:space="preserve">thực hiện </w:t>
      </w:r>
      <w:r w:rsidR="00061D48">
        <w:rPr>
          <w:rFonts w:ascii="Times New Roman" w:hAnsi="Times New Roman"/>
          <w:sz w:val="27"/>
          <w:szCs w:val="27"/>
        </w:rPr>
        <w:t xml:space="preserve">Quyết định số </w:t>
      </w:r>
      <w:r w:rsidR="00EB5502">
        <w:rPr>
          <w:rFonts w:ascii="Times New Roman" w:hAnsi="Times New Roman"/>
          <w:sz w:val="27"/>
          <w:szCs w:val="27"/>
        </w:rPr>
        <w:t xml:space="preserve"> </w:t>
      </w:r>
      <w:r w:rsidR="00061D48" w:rsidRPr="00C52609">
        <w:rPr>
          <w:rFonts w:ascii="Times New Roman" w:hAnsi="Times New Roman"/>
          <w:sz w:val="27"/>
          <w:szCs w:val="27"/>
          <w:lang w:val="vi-VN"/>
        </w:rPr>
        <w:t>11</w:t>
      </w:r>
      <w:r w:rsidR="00061D48">
        <w:rPr>
          <w:rFonts w:ascii="Times New Roman" w:hAnsi="Times New Roman"/>
          <w:sz w:val="27"/>
          <w:szCs w:val="27"/>
        </w:rPr>
        <w:t>7</w:t>
      </w:r>
      <w:r w:rsidR="00061D48" w:rsidRPr="00C52609">
        <w:rPr>
          <w:rFonts w:ascii="Times New Roman" w:hAnsi="Times New Roman"/>
          <w:sz w:val="27"/>
          <w:szCs w:val="27"/>
          <w:lang w:val="vi-VN"/>
        </w:rPr>
        <w:t>/QĐ-TTg ngày 2</w:t>
      </w:r>
      <w:r w:rsidR="00061D48">
        <w:rPr>
          <w:rFonts w:ascii="Times New Roman" w:hAnsi="Times New Roman"/>
          <w:sz w:val="27"/>
          <w:szCs w:val="27"/>
        </w:rPr>
        <w:t>5</w:t>
      </w:r>
      <w:r w:rsidR="00061D48" w:rsidRPr="00C52609">
        <w:rPr>
          <w:rFonts w:ascii="Times New Roman" w:hAnsi="Times New Roman"/>
          <w:sz w:val="27"/>
          <w:szCs w:val="27"/>
          <w:lang w:val="vi-VN"/>
        </w:rPr>
        <w:t>/0</w:t>
      </w:r>
      <w:r w:rsidR="00061D48">
        <w:rPr>
          <w:rFonts w:ascii="Times New Roman" w:hAnsi="Times New Roman"/>
          <w:sz w:val="27"/>
          <w:szCs w:val="27"/>
        </w:rPr>
        <w:t>1</w:t>
      </w:r>
      <w:r w:rsidR="00061D48" w:rsidRPr="00C52609">
        <w:rPr>
          <w:rFonts w:ascii="Times New Roman" w:hAnsi="Times New Roman"/>
          <w:sz w:val="27"/>
          <w:szCs w:val="27"/>
          <w:lang w:val="vi-VN"/>
        </w:rPr>
        <w:t>/201</w:t>
      </w:r>
      <w:r w:rsidR="00061D48">
        <w:rPr>
          <w:rFonts w:ascii="Times New Roman" w:hAnsi="Times New Roman"/>
          <w:sz w:val="27"/>
          <w:szCs w:val="27"/>
        </w:rPr>
        <w:t>7</w:t>
      </w:r>
      <w:r w:rsidR="00061D48" w:rsidRPr="00C52609">
        <w:rPr>
          <w:rFonts w:ascii="Times New Roman" w:hAnsi="Times New Roman"/>
          <w:sz w:val="27"/>
          <w:szCs w:val="27"/>
          <w:lang w:val="vi-VN"/>
        </w:rPr>
        <w:t xml:space="preserve"> của Thủ tướng Chính phủ</w:t>
      </w:r>
      <w:r w:rsidR="003F4AF9">
        <w:rPr>
          <w:rFonts w:ascii="Times New Roman" w:hAnsi="Times New Roman"/>
          <w:sz w:val="27"/>
          <w:szCs w:val="27"/>
        </w:rPr>
        <w:t xml:space="preserve"> (</w:t>
      </w:r>
      <w:r w:rsidR="003F4AF9" w:rsidRPr="003F4AF9">
        <w:rPr>
          <w:rFonts w:ascii="Times New Roman" w:hAnsi="Times New Roman"/>
          <w:i/>
          <w:sz w:val="27"/>
          <w:szCs w:val="27"/>
        </w:rPr>
        <w:t>đính kèm</w:t>
      </w:r>
      <w:r w:rsidR="003F4AF9">
        <w:rPr>
          <w:rFonts w:ascii="Times New Roman" w:hAnsi="Times New Roman"/>
          <w:sz w:val="27"/>
          <w:szCs w:val="27"/>
        </w:rPr>
        <w:t>)</w:t>
      </w:r>
      <w:r w:rsidR="0067691F">
        <w:rPr>
          <w:rFonts w:ascii="Times New Roman" w:hAnsi="Times New Roman"/>
          <w:sz w:val="27"/>
          <w:szCs w:val="27"/>
        </w:rPr>
        <w:t>.</w:t>
      </w:r>
      <w:r w:rsidR="00061D48">
        <w:rPr>
          <w:rFonts w:ascii="Times New Roman" w:hAnsi="Times New Roman"/>
          <w:sz w:val="27"/>
          <w:szCs w:val="27"/>
        </w:rPr>
        <w:t xml:space="preserve"> </w:t>
      </w:r>
    </w:p>
    <w:p w:rsidR="00E5617A" w:rsidRDefault="0067691F" w:rsidP="00061D48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="00B34CD2">
        <w:rPr>
          <w:rFonts w:ascii="Times New Roman" w:hAnsi="Times New Roman"/>
          <w:sz w:val="27"/>
          <w:szCs w:val="27"/>
        </w:rPr>
        <w:t>Từ Kế hoạch của Tỉnh</w:t>
      </w:r>
      <w:r>
        <w:rPr>
          <w:rFonts w:ascii="Times New Roman" w:hAnsi="Times New Roman"/>
          <w:sz w:val="27"/>
          <w:szCs w:val="27"/>
        </w:rPr>
        <w:t>,</w:t>
      </w:r>
      <w:r w:rsidR="00B34CD2">
        <w:rPr>
          <w:rFonts w:ascii="Times New Roman" w:hAnsi="Times New Roman"/>
          <w:sz w:val="27"/>
          <w:szCs w:val="27"/>
        </w:rPr>
        <w:t xml:space="preserve"> </w:t>
      </w:r>
      <w:r w:rsidR="00061D48">
        <w:rPr>
          <w:rFonts w:ascii="Times New Roman" w:hAnsi="Times New Roman"/>
          <w:sz w:val="27"/>
          <w:szCs w:val="27"/>
        </w:rPr>
        <w:t>Sở GD-ĐT Thừa Thi</w:t>
      </w:r>
      <w:r w:rsidR="00ED17DE">
        <w:rPr>
          <w:rFonts w:ascii="Times New Roman" w:hAnsi="Times New Roman"/>
          <w:sz w:val="27"/>
          <w:szCs w:val="27"/>
        </w:rPr>
        <w:t>ê</w:t>
      </w:r>
      <w:r w:rsidR="00061D48">
        <w:rPr>
          <w:rFonts w:ascii="Times New Roman" w:hAnsi="Times New Roman"/>
          <w:sz w:val="27"/>
          <w:szCs w:val="27"/>
        </w:rPr>
        <w:t>n Huế đã ban hành Kế hoạch số 1252/KH-SGD&amp;ĐT ngày 22/5/2017 về việc “</w:t>
      </w:r>
      <w:r w:rsidR="004D60E7" w:rsidRPr="00061D48">
        <w:rPr>
          <w:rFonts w:ascii="Times New Roman" w:hAnsi="Times New Roman"/>
          <w:color w:val="000000"/>
          <w:sz w:val="28"/>
          <w:szCs w:val="28"/>
          <w:lang w:val="vi-VN"/>
        </w:rPr>
        <w:t xml:space="preserve">Tăng cường </w:t>
      </w:r>
      <w:r>
        <w:rPr>
          <w:rFonts w:ascii="Times New Roman" w:hAnsi="Times New Roman"/>
          <w:color w:val="000000"/>
          <w:sz w:val="28"/>
          <w:szCs w:val="28"/>
        </w:rPr>
        <w:t>ứng dụng</w:t>
      </w:r>
      <w:r w:rsidR="004D60E7" w:rsidRPr="00061D48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CNTT </w:t>
      </w:r>
      <w:r w:rsidR="004D60E7" w:rsidRPr="00061D48">
        <w:rPr>
          <w:rFonts w:ascii="Times New Roman" w:hAnsi="Times New Roman"/>
          <w:color w:val="000000"/>
          <w:sz w:val="28"/>
          <w:szCs w:val="28"/>
          <w:lang w:val="vi-VN"/>
        </w:rPr>
        <w:t>trong qu</w:t>
      </w:r>
      <w:r w:rsidR="00753E4C" w:rsidRPr="00061D48">
        <w:rPr>
          <w:rFonts w:ascii="Times New Roman" w:hAnsi="Times New Roman"/>
          <w:color w:val="000000"/>
          <w:sz w:val="28"/>
          <w:szCs w:val="28"/>
          <w:lang w:val="vi-VN"/>
        </w:rPr>
        <w:t>ản lý và hỗ trợ</w:t>
      </w:r>
      <w:r w:rsidR="004D60E7" w:rsidRPr="00061D48">
        <w:rPr>
          <w:rFonts w:ascii="Times New Roman" w:hAnsi="Times New Roman"/>
          <w:color w:val="000000"/>
          <w:sz w:val="28"/>
          <w:szCs w:val="28"/>
          <w:lang w:val="vi-VN"/>
        </w:rPr>
        <w:t xml:space="preserve"> các hoạt động dạy - học, nghiên cứu khoa học góp phần nâng cao chất lượng </w:t>
      </w:r>
      <w:r w:rsidR="00D56CC6" w:rsidRPr="00061D48">
        <w:rPr>
          <w:rFonts w:ascii="Times New Roman" w:hAnsi="Times New Roman"/>
          <w:color w:val="000000"/>
          <w:sz w:val="28"/>
          <w:szCs w:val="28"/>
          <w:lang w:val="vi-VN"/>
        </w:rPr>
        <w:t>Giáo dục và Đào tạo</w:t>
      </w:r>
      <w:r w:rsidR="004D60E7" w:rsidRPr="00061D48">
        <w:rPr>
          <w:rFonts w:ascii="Times New Roman" w:hAnsi="Times New Roman"/>
          <w:color w:val="000000"/>
          <w:sz w:val="28"/>
          <w:szCs w:val="28"/>
          <w:lang w:val="vi-VN"/>
        </w:rPr>
        <w:t xml:space="preserve"> giai đoạn 2016 - 2020, định hướng đến năm 2025</w:t>
      </w:r>
      <w:r w:rsidR="00061D48">
        <w:rPr>
          <w:rFonts w:ascii="Times New Roman" w:hAnsi="Times New Roman"/>
          <w:color w:val="000000"/>
          <w:sz w:val="28"/>
          <w:szCs w:val="28"/>
        </w:rPr>
        <w:t>”</w:t>
      </w:r>
      <w:r w:rsidRPr="006769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(v</w:t>
      </w:r>
      <w:r w:rsidRPr="0067691F">
        <w:rPr>
          <w:rFonts w:ascii="Times New Roman" w:hAnsi="Times New Roman"/>
          <w:i/>
          <w:color w:val="000000"/>
          <w:sz w:val="28"/>
          <w:szCs w:val="28"/>
        </w:rPr>
        <w:t>ăn bản đính kèm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061D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S</w:t>
      </w:r>
      <w:r w:rsidR="00E269F8">
        <w:rPr>
          <w:rFonts w:ascii="Times New Roman" w:hAnsi="Times New Roman"/>
          <w:color w:val="000000"/>
          <w:sz w:val="28"/>
          <w:szCs w:val="28"/>
        </w:rPr>
        <w:t>ở</w:t>
      </w:r>
      <w:r w:rsidR="00061D48">
        <w:rPr>
          <w:rFonts w:ascii="Times New Roman" w:hAnsi="Times New Roman"/>
          <w:color w:val="000000"/>
          <w:sz w:val="28"/>
          <w:szCs w:val="28"/>
        </w:rPr>
        <w:t xml:space="preserve"> GD-</w:t>
      </w:r>
      <w:r w:rsidR="00E269F8">
        <w:rPr>
          <w:rFonts w:ascii="Times New Roman" w:hAnsi="Times New Roman"/>
          <w:color w:val="000000"/>
          <w:sz w:val="28"/>
          <w:szCs w:val="28"/>
        </w:rPr>
        <w:t>Đ</w:t>
      </w:r>
      <w:r w:rsidR="00061D48">
        <w:rPr>
          <w:rFonts w:ascii="Times New Roman" w:hAnsi="Times New Roman"/>
          <w:color w:val="000000"/>
          <w:sz w:val="28"/>
          <w:szCs w:val="28"/>
        </w:rPr>
        <w:t>T đề nghị</w:t>
      </w:r>
      <w:r w:rsidR="00E26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0A9">
        <w:rPr>
          <w:rFonts w:ascii="Times New Roman" w:hAnsi="Times New Roman"/>
          <w:color w:val="000000"/>
          <w:sz w:val="28"/>
          <w:szCs w:val="28"/>
        </w:rPr>
        <w:t>UBND</w:t>
      </w:r>
      <w:r w:rsidR="00B75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9F8">
        <w:rPr>
          <w:rFonts w:ascii="Times New Roman" w:hAnsi="Times New Roman"/>
          <w:color w:val="000000"/>
          <w:sz w:val="28"/>
          <w:szCs w:val="28"/>
        </w:rPr>
        <w:t>các huyện, thị xã, thành phố Huế</w:t>
      </w:r>
      <w:r w:rsidR="00B75D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9F8">
        <w:rPr>
          <w:rFonts w:ascii="Times New Roman" w:hAnsi="Times New Roman"/>
          <w:color w:val="000000"/>
          <w:sz w:val="28"/>
          <w:szCs w:val="28"/>
        </w:rPr>
        <w:t>một số nội dung sau:</w:t>
      </w:r>
    </w:p>
    <w:p w:rsidR="00E269F8" w:rsidRDefault="00E269F8" w:rsidP="00061D48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1. Căn cứ vào mục tiêu, nhiệm vụ, giải pháp của </w:t>
      </w:r>
      <w:r w:rsidR="0067691F">
        <w:rPr>
          <w:rFonts w:ascii="Times New Roman" w:hAnsi="Times New Roman"/>
          <w:color w:val="000000"/>
          <w:sz w:val="28"/>
          <w:szCs w:val="28"/>
        </w:rPr>
        <w:t>Đề án của Chính phủ và Kế hoạch của các cấp có thẩm quyền, căn cứ</w:t>
      </w:r>
      <w:r>
        <w:rPr>
          <w:rFonts w:ascii="Times New Roman" w:hAnsi="Times New Roman"/>
          <w:color w:val="000000"/>
          <w:sz w:val="28"/>
          <w:szCs w:val="28"/>
        </w:rPr>
        <w:t xml:space="preserve"> điều kiện, hoàn cảnh thực tế ở địa phương để </w:t>
      </w:r>
      <w:r w:rsidR="0067691F">
        <w:rPr>
          <w:rFonts w:ascii="Times New Roman" w:hAnsi="Times New Roman"/>
          <w:color w:val="000000"/>
          <w:sz w:val="28"/>
          <w:szCs w:val="28"/>
        </w:rPr>
        <w:t xml:space="preserve">chỉ đạo các phòng ban liên quan phối hợp tham mưu cho UBND huyện, thị xã, thành phố </w:t>
      </w:r>
      <w:r w:rsidR="00A66BFB">
        <w:rPr>
          <w:rFonts w:ascii="Times New Roman" w:hAnsi="Times New Roman"/>
          <w:color w:val="000000"/>
          <w:sz w:val="28"/>
          <w:szCs w:val="28"/>
        </w:rPr>
        <w:t xml:space="preserve">ban hành </w:t>
      </w:r>
      <w:r>
        <w:rPr>
          <w:rFonts w:ascii="Times New Roman" w:hAnsi="Times New Roman"/>
          <w:color w:val="000000"/>
          <w:sz w:val="28"/>
          <w:szCs w:val="28"/>
        </w:rPr>
        <w:t xml:space="preserve">kế hoạch </w:t>
      </w:r>
      <w:r w:rsidR="00A66BFB">
        <w:rPr>
          <w:rFonts w:ascii="Times New Roman" w:hAnsi="Times New Roman"/>
          <w:color w:val="000000"/>
          <w:sz w:val="28"/>
          <w:szCs w:val="28"/>
        </w:rPr>
        <w:t xml:space="preserve">triển khai thực hiện </w:t>
      </w:r>
      <w:r>
        <w:rPr>
          <w:rFonts w:ascii="Times New Roman" w:hAnsi="Times New Roman"/>
          <w:color w:val="000000"/>
          <w:sz w:val="28"/>
          <w:szCs w:val="28"/>
        </w:rPr>
        <w:t>cụ thể</w:t>
      </w:r>
      <w:r w:rsidR="00205130">
        <w:rPr>
          <w:rFonts w:ascii="Times New Roman" w:hAnsi="Times New Roman"/>
          <w:color w:val="000000"/>
          <w:sz w:val="28"/>
          <w:szCs w:val="28"/>
        </w:rPr>
        <w:t>.</w:t>
      </w:r>
      <w:r w:rsidR="008F4EB2">
        <w:rPr>
          <w:rFonts w:ascii="Times New Roman" w:hAnsi="Times New Roman"/>
          <w:color w:val="000000"/>
          <w:sz w:val="28"/>
          <w:szCs w:val="28"/>
        </w:rPr>
        <w:t xml:space="preserve"> Kế hoạch cần bố trí kinh phí để đáp án các mục tiêu, nhiệm vụ</w:t>
      </w:r>
      <w:r w:rsidR="00A66BFB">
        <w:rPr>
          <w:rFonts w:ascii="Times New Roman" w:hAnsi="Times New Roman"/>
          <w:color w:val="000000"/>
          <w:sz w:val="28"/>
          <w:szCs w:val="28"/>
        </w:rPr>
        <w:t>, giải pháp. Văn bản</w:t>
      </w:r>
      <w:r w:rsidR="008F4EB2">
        <w:rPr>
          <w:rFonts w:ascii="Times New Roman" w:hAnsi="Times New Roman"/>
          <w:color w:val="000000"/>
          <w:sz w:val="28"/>
          <w:szCs w:val="28"/>
        </w:rPr>
        <w:t xml:space="preserve"> Kế hoạch</w:t>
      </w:r>
      <w:r>
        <w:rPr>
          <w:rFonts w:ascii="Times New Roman" w:hAnsi="Times New Roman"/>
          <w:color w:val="000000"/>
          <w:sz w:val="28"/>
          <w:szCs w:val="28"/>
        </w:rPr>
        <w:t xml:space="preserve"> gửi </w:t>
      </w:r>
      <w:r w:rsidR="00A66BFB">
        <w:rPr>
          <w:rFonts w:ascii="Times New Roman" w:hAnsi="Times New Roman"/>
          <w:color w:val="000000"/>
          <w:sz w:val="28"/>
          <w:szCs w:val="28"/>
        </w:rPr>
        <w:t xml:space="preserve">về </w:t>
      </w:r>
      <w:r>
        <w:rPr>
          <w:rFonts w:ascii="Times New Roman" w:hAnsi="Times New Roman"/>
          <w:color w:val="000000"/>
          <w:sz w:val="28"/>
          <w:szCs w:val="28"/>
        </w:rPr>
        <w:t xml:space="preserve">Sở GD-ĐT </w:t>
      </w:r>
      <w:r w:rsidR="00A66BFB">
        <w:rPr>
          <w:rFonts w:ascii="Times New Roman" w:hAnsi="Times New Roman"/>
          <w:color w:val="000000"/>
          <w:sz w:val="28"/>
          <w:szCs w:val="28"/>
        </w:rPr>
        <w:t xml:space="preserve">để </w:t>
      </w:r>
      <w:r>
        <w:rPr>
          <w:rFonts w:ascii="Times New Roman" w:hAnsi="Times New Roman"/>
          <w:color w:val="000000"/>
          <w:sz w:val="28"/>
          <w:szCs w:val="28"/>
        </w:rPr>
        <w:t>theo dõi</w:t>
      </w:r>
      <w:r w:rsidR="008F4EB2">
        <w:rPr>
          <w:rFonts w:ascii="Times New Roman" w:hAnsi="Times New Roman"/>
          <w:color w:val="000000"/>
          <w:sz w:val="28"/>
          <w:szCs w:val="28"/>
        </w:rPr>
        <w:t>, tổng hợp báo cáo UBND tỉnh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0E72">
        <w:rPr>
          <w:rFonts w:ascii="Times New Roman" w:hAnsi="Times New Roman"/>
          <w:color w:val="000000"/>
          <w:sz w:val="28"/>
          <w:szCs w:val="28"/>
        </w:rPr>
        <w:t>Thời gian gửi về Sở GD-ĐT ngày 15/7/2017.</w:t>
      </w:r>
    </w:p>
    <w:p w:rsidR="00E269F8" w:rsidRDefault="00E269F8" w:rsidP="00061D48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ED17DE">
        <w:rPr>
          <w:rFonts w:ascii="Times New Roman" w:hAnsi="Times New Roman"/>
          <w:color w:val="000000"/>
          <w:sz w:val="28"/>
          <w:szCs w:val="28"/>
        </w:rPr>
        <w:t xml:space="preserve">Chỉ đạo phòng GD-ĐT, các cơ sở giáo dục đào tạo thuộc thẩm quyền quản lý </w:t>
      </w:r>
      <w:r w:rsidR="00A66BFB">
        <w:rPr>
          <w:rFonts w:ascii="Times New Roman" w:hAnsi="Times New Roman"/>
          <w:color w:val="000000"/>
          <w:sz w:val="28"/>
          <w:szCs w:val="28"/>
        </w:rPr>
        <w:t xml:space="preserve">tổ chức </w:t>
      </w:r>
      <w:r w:rsidR="00ED17DE">
        <w:rPr>
          <w:rFonts w:ascii="Times New Roman" w:hAnsi="Times New Roman"/>
          <w:color w:val="000000"/>
          <w:sz w:val="28"/>
          <w:szCs w:val="28"/>
        </w:rPr>
        <w:t>triển khai các nội dung của Kế hoạch.</w:t>
      </w:r>
    </w:p>
    <w:p w:rsidR="00B75DF3" w:rsidRDefault="00B75DF3" w:rsidP="00061D48">
      <w:pPr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4EB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17DE">
        <w:rPr>
          <w:rFonts w:ascii="Times New Roman" w:hAnsi="Times New Roman"/>
          <w:color w:val="000000"/>
          <w:sz w:val="28"/>
          <w:szCs w:val="28"/>
        </w:rPr>
        <w:t>Báo cáo tình hình, kết quả triển khai thực hiện Kế hoạch gửi Sở GD-ĐT tổng hợp, báo cáo UBND tỉnh khi có yêu cầu theo quy định.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3230" w:rsidRDefault="00B75DF3" w:rsidP="00212B6D">
      <w:pPr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quá trình thực hiện nếu có vướng mắc, đề nghị phản ánh về Sở GD&amp;ĐT (qua phòng GDTrH</w:t>
      </w:r>
      <w:r w:rsidR="00342584">
        <w:rPr>
          <w:rFonts w:ascii="Times New Roman" w:hAnsi="Times New Roman"/>
          <w:sz w:val="28"/>
          <w:szCs w:val="28"/>
        </w:rPr>
        <w:t>, email: levanthoai@hue.edu.vn</w:t>
      </w:r>
      <w:r>
        <w:rPr>
          <w:rFonts w:ascii="Times New Roman" w:hAnsi="Times New Roman"/>
          <w:sz w:val="28"/>
          <w:szCs w:val="28"/>
        </w:rPr>
        <w:t>)</w:t>
      </w:r>
      <w:r w:rsidR="00F71B25">
        <w:rPr>
          <w:rFonts w:ascii="Times New Roman" w:hAnsi="Times New Roman"/>
          <w:sz w:val="28"/>
          <w:szCs w:val="28"/>
        </w:rPr>
        <w:t xml:space="preserve"> để kịp thời giải quyết</w:t>
      </w:r>
      <w:r w:rsidR="00342584">
        <w:rPr>
          <w:rFonts w:ascii="Times New Roman" w:hAnsi="Times New Roman"/>
          <w:sz w:val="28"/>
          <w:szCs w:val="28"/>
        </w:rPr>
        <w:t>, báo cáo UBND tỉnh trong trường hợp cần thiết</w:t>
      </w:r>
      <w:r w:rsidR="00F71B25">
        <w:rPr>
          <w:rFonts w:ascii="Times New Roman" w:hAnsi="Times New Roman"/>
          <w:sz w:val="28"/>
          <w:szCs w:val="28"/>
        </w:rPr>
        <w:t>.</w:t>
      </w:r>
      <w:r w:rsidR="00342584">
        <w:rPr>
          <w:rFonts w:ascii="Times New Roman" w:hAnsi="Times New Roman"/>
          <w:sz w:val="28"/>
          <w:szCs w:val="28"/>
        </w:rPr>
        <w:t>/.</w:t>
      </w:r>
    </w:p>
    <w:p w:rsidR="002232C8" w:rsidRPr="00766823" w:rsidRDefault="002232C8" w:rsidP="002232C8">
      <w:pPr>
        <w:jc w:val="both"/>
        <w:rPr>
          <w:rFonts w:ascii="Times New Roman" w:hAnsi="Times New Roman"/>
          <w:b/>
          <w:sz w:val="28"/>
        </w:rPr>
      </w:pP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</w:r>
      <w:r w:rsidRPr="00803DF7">
        <w:rPr>
          <w:rFonts w:ascii="Times New Roman" w:hAnsi="Times New Roman"/>
          <w:b/>
          <w:sz w:val="26"/>
        </w:rPr>
        <w:tab/>
        <w:t xml:space="preserve">  </w:t>
      </w:r>
      <w:r w:rsidR="00B11EB3">
        <w:rPr>
          <w:rFonts w:ascii="Times New Roman" w:hAnsi="Times New Roman"/>
          <w:b/>
          <w:sz w:val="26"/>
        </w:rPr>
        <w:t xml:space="preserve">  </w:t>
      </w:r>
    </w:p>
    <w:p w:rsidR="002232C8" w:rsidRPr="00803DF7" w:rsidRDefault="002232C8" w:rsidP="002232C8">
      <w:pPr>
        <w:rPr>
          <w:rFonts w:ascii="Times New Roman" w:hAnsi="Times New Roman"/>
          <w:bCs/>
          <w:i/>
          <w:iCs/>
          <w:sz w:val="26"/>
        </w:rPr>
      </w:pPr>
      <w:r w:rsidRPr="00803DF7">
        <w:rPr>
          <w:rFonts w:ascii="Times New Roman" w:hAnsi="Times New Roman"/>
          <w:b/>
          <w:i/>
          <w:iCs/>
          <w:sz w:val="22"/>
          <w:szCs w:val="20"/>
        </w:rPr>
        <w:t>Nơi nhận:</w:t>
      </w:r>
      <w:r>
        <w:rPr>
          <w:rFonts w:ascii="Times New Roman" w:hAnsi="Times New Roman"/>
          <w:b/>
          <w:i/>
          <w:iCs/>
          <w:sz w:val="22"/>
          <w:szCs w:val="20"/>
        </w:rPr>
        <w:t xml:space="preserve"> </w:t>
      </w:r>
      <w:r>
        <w:rPr>
          <w:rFonts w:ascii="Times New Roman" w:hAnsi="Times New Roman"/>
          <w:b/>
          <w:i/>
          <w:iCs/>
          <w:sz w:val="22"/>
          <w:szCs w:val="20"/>
        </w:rPr>
        <w:tab/>
      </w:r>
      <w:r>
        <w:rPr>
          <w:rFonts w:ascii="Times New Roman" w:hAnsi="Times New Roman"/>
          <w:b/>
          <w:i/>
          <w:iCs/>
          <w:sz w:val="22"/>
          <w:szCs w:val="20"/>
        </w:rPr>
        <w:tab/>
      </w:r>
      <w:r w:rsidR="00DF1296">
        <w:rPr>
          <w:rFonts w:ascii="Times New Roman" w:hAnsi="Times New Roman"/>
          <w:b/>
          <w:i/>
          <w:iCs/>
          <w:sz w:val="22"/>
          <w:szCs w:val="20"/>
        </w:rPr>
        <w:t xml:space="preserve">                                                                      </w:t>
      </w:r>
      <w:r w:rsidR="00DF1296">
        <w:rPr>
          <w:rFonts w:ascii="Times New Roman" w:hAnsi="Times New Roman"/>
          <w:b/>
          <w:sz w:val="26"/>
        </w:rPr>
        <w:t>GIÁM ĐỐC</w:t>
      </w:r>
      <w:r>
        <w:rPr>
          <w:rFonts w:ascii="Times New Roman" w:hAnsi="Times New Roman"/>
          <w:b/>
          <w:i/>
          <w:iCs/>
          <w:sz w:val="22"/>
          <w:szCs w:val="20"/>
        </w:rPr>
        <w:tab/>
      </w:r>
      <w:r>
        <w:rPr>
          <w:rFonts w:ascii="Times New Roman" w:hAnsi="Times New Roman"/>
          <w:b/>
          <w:i/>
          <w:iCs/>
          <w:sz w:val="22"/>
          <w:szCs w:val="20"/>
        </w:rPr>
        <w:tab/>
      </w:r>
      <w:r>
        <w:rPr>
          <w:rFonts w:ascii="Times New Roman" w:hAnsi="Times New Roman"/>
          <w:b/>
          <w:sz w:val="28"/>
        </w:rPr>
        <w:t xml:space="preserve"> </w:t>
      </w:r>
    </w:p>
    <w:p w:rsidR="008F4EB2" w:rsidRDefault="00ED17DE" w:rsidP="002232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2D0B">
        <w:rPr>
          <w:rFonts w:ascii="Times New Roman" w:hAnsi="Times New Roman"/>
          <w:sz w:val="20"/>
          <w:szCs w:val="20"/>
        </w:rPr>
        <w:t xml:space="preserve">- </w:t>
      </w:r>
      <w:r w:rsidR="008F4EB2">
        <w:rPr>
          <w:rFonts w:ascii="Times New Roman" w:hAnsi="Times New Roman"/>
          <w:sz w:val="20"/>
          <w:szCs w:val="20"/>
        </w:rPr>
        <w:t>Như trên;</w:t>
      </w:r>
    </w:p>
    <w:p w:rsidR="00E22D0B" w:rsidRPr="00403EB8" w:rsidRDefault="008F4EB2" w:rsidP="002232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Sở Tài chính, Sở TT-TT </w:t>
      </w:r>
      <w:r w:rsidR="00E22D0B">
        <w:rPr>
          <w:rFonts w:ascii="Times New Roman" w:hAnsi="Times New Roman"/>
          <w:sz w:val="20"/>
          <w:szCs w:val="20"/>
        </w:rPr>
        <w:t>(</w:t>
      </w:r>
      <w:r w:rsidR="00E22D0B" w:rsidRPr="00403EB8">
        <w:rPr>
          <w:rFonts w:ascii="Times New Roman" w:hAnsi="Times New Roman"/>
          <w:sz w:val="20"/>
          <w:szCs w:val="20"/>
        </w:rPr>
        <w:t>để phối hợp);</w:t>
      </w:r>
      <w:r w:rsidR="007768A2">
        <w:rPr>
          <w:rFonts w:ascii="Times New Roman" w:hAnsi="Times New Roman"/>
          <w:sz w:val="20"/>
          <w:szCs w:val="20"/>
        </w:rPr>
        <w:tab/>
      </w:r>
      <w:r w:rsidR="007768A2">
        <w:rPr>
          <w:rFonts w:ascii="Times New Roman" w:hAnsi="Times New Roman"/>
          <w:sz w:val="20"/>
          <w:szCs w:val="20"/>
        </w:rPr>
        <w:tab/>
      </w:r>
      <w:r w:rsidR="007768A2">
        <w:rPr>
          <w:rFonts w:ascii="Times New Roman" w:hAnsi="Times New Roman"/>
          <w:sz w:val="20"/>
          <w:szCs w:val="20"/>
        </w:rPr>
        <w:tab/>
      </w:r>
      <w:r w:rsidR="007768A2">
        <w:rPr>
          <w:rFonts w:ascii="Times New Roman" w:hAnsi="Times New Roman"/>
          <w:sz w:val="20"/>
          <w:szCs w:val="20"/>
        </w:rPr>
        <w:tab/>
      </w:r>
      <w:r w:rsidR="007768A2">
        <w:rPr>
          <w:rFonts w:ascii="Times New Roman" w:hAnsi="Times New Roman"/>
          <w:sz w:val="20"/>
          <w:szCs w:val="20"/>
        </w:rPr>
        <w:tab/>
        <w:t>(Đã ký)</w:t>
      </w:r>
      <w:bookmarkStart w:id="0" w:name="_GoBack"/>
      <w:bookmarkEnd w:id="0"/>
    </w:p>
    <w:p w:rsidR="00B219A3" w:rsidRDefault="00B219A3" w:rsidP="002232C8">
      <w:pPr>
        <w:jc w:val="both"/>
        <w:rPr>
          <w:rFonts w:ascii="Times New Roman" w:hAnsi="Times New Roman"/>
          <w:sz w:val="20"/>
          <w:szCs w:val="20"/>
        </w:rPr>
      </w:pPr>
      <w:r w:rsidRPr="00403EB8">
        <w:rPr>
          <w:rFonts w:ascii="Times New Roman" w:hAnsi="Times New Roman"/>
          <w:sz w:val="20"/>
          <w:szCs w:val="20"/>
        </w:rPr>
        <w:t xml:space="preserve"> - Ban Giám đốc (để </w:t>
      </w:r>
      <w:r w:rsidR="00FC72DD">
        <w:rPr>
          <w:rFonts w:ascii="Times New Roman" w:hAnsi="Times New Roman"/>
          <w:sz w:val="20"/>
          <w:szCs w:val="20"/>
        </w:rPr>
        <w:t>biết</w:t>
      </w:r>
      <w:r w:rsidRPr="00403EB8">
        <w:rPr>
          <w:rFonts w:ascii="Times New Roman" w:hAnsi="Times New Roman"/>
          <w:sz w:val="20"/>
          <w:szCs w:val="20"/>
        </w:rPr>
        <w:t>);</w:t>
      </w:r>
    </w:p>
    <w:p w:rsidR="00A66BFB" w:rsidRPr="00403EB8" w:rsidRDefault="00A66BFB" w:rsidP="002232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Các đơn vị trực thuộc Sở;</w:t>
      </w:r>
    </w:p>
    <w:p w:rsidR="00E22D0B" w:rsidRDefault="002232C8" w:rsidP="002232C8">
      <w:pPr>
        <w:jc w:val="both"/>
        <w:rPr>
          <w:rFonts w:ascii="Times New Roman" w:hAnsi="Times New Roman"/>
          <w:sz w:val="20"/>
          <w:szCs w:val="20"/>
        </w:rPr>
      </w:pPr>
      <w:r w:rsidRPr="00403EB8">
        <w:rPr>
          <w:rFonts w:ascii="Times New Roman" w:hAnsi="Times New Roman"/>
          <w:sz w:val="20"/>
          <w:szCs w:val="20"/>
        </w:rPr>
        <w:t xml:space="preserve"> - </w:t>
      </w:r>
      <w:r w:rsidR="00E22D0B" w:rsidRPr="00403EB8">
        <w:rPr>
          <w:rFonts w:ascii="Times New Roman" w:hAnsi="Times New Roman"/>
          <w:sz w:val="20"/>
          <w:szCs w:val="20"/>
        </w:rPr>
        <w:t>lưu VP, GDTrH</w:t>
      </w:r>
      <w:r w:rsidR="00E22D0B">
        <w:rPr>
          <w:rFonts w:ascii="Times New Roman" w:hAnsi="Times New Roman"/>
          <w:sz w:val="20"/>
          <w:szCs w:val="20"/>
        </w:rPr>
        <w:t>, w</w:t>
      </w:r>
      <w:r w:rsidRPr="00403EB8">
        <w:rPr>
          <w:rFonts w:ascii="Times New Roman" w:hAnsi="Times New Roman"/>
          <w:sz w:val="20"/>
          <w:szCs w:val="20"/>
        </w:rPr>
        <w:t>ebsite Sở (phổ biến</w:t>
      </w:r>
      <w:r w:rsidR="00B11EB3">
        <w:rPr>
          <w:rFonts w:ascii="Times New Roman" w:hAnsi="Times New Roman"/>
          <w:sz w:val="20"/>
          <w:szCs w:val="20"/>
        </w:rPr>
        <w:t>)</w:t>
      </w:r>
      <w:r w:rsidR="00B11EB3" w:rsidRPr="00B11EB3">
        <w:rPr>
          <w:rFonts w:ascii="Times New Roman" w:hAnsi="Times New Roman"/>
          <w:b/>
          <w:sz w:val="26"/>
          <w:szCs w:val="18"/>
        </w:rPr>
        <w:t xml:space="preserve"> </w:t>
      </w:r>
      <w:r w:rsidR="00B11EB3">
        <w:rPr>
          <w:rFonts w:ascii="Times New Roman" w:hAnsi="Times New Roman"/>
          <w:b/>
          <w:sz w:val="26"/>
          <w:szCs w:val="18"/>
        </w:rPr>
        <w:t xml:space="preserve">                                    </w:t>
      </w:r>
      <w:r w:rsidR="00E22D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71B25" w:rsidRDefault="00E22D0B" w:rsidP="00DF129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F12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F71B25" w:rsidRDefault="00F71B25" w:rsidP="00DF1296">
      <w:pPr>
        <w:jc w:val="both"/>
        <w:rPr>
          <w:rFonts w:ascii="Times New Roman" w:hAnsi="Times New Roman"/>
          <w:sz w:val="20"/>
          <w:szCs w:val="20"/>
        </w:rPr>
      </w:pPr>
    </w:p>
    <w:p w:rsidR="00F63DD2" w:rsidRDefault="00F63DD2" w:rsidP="00DF1296">
      <w:pPr>
        <w:jc w:val="both"/>
        <w:rPr>
          <w:rFonts w:ascii="Times New Roman" w:hAnsi="Times New Roman"/>
          <w:sz w:val="20"/>
          <w:szCs w:val="20"/>
        </w:rPr>
      </w:pPr>
    </w:p>
    <w:p w:rsidR="00907807" w:rsidRDefault="00F71B25" w:rsidP="00D64F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F1296" w:rsidRPr="00D64C91">
        <w:rPr>
          <w:rFonts w:ascii="Times New Roman" w:hAnsi="Times New Roman"/>
          <w:b/>
          <w:sz w:val="26"/>
          <w:szCs w:val="18"/>
        </w:rPr>
        <w:t>Phạm Văn Hùng</w:t>
      </w:r>
      <w:r w:rsidR="00DF1296">
        <w:rPr>
          <w:rFonts w:ascii="Times New Roman" w:hAnsi="Times New Roman"/>
          <w:sz w:val="20"/>
          <w:szCs w:val="20"/>
        </w:rPr>
        <w:t xml:space="preserve">.     </w:t>
      </w:r>
    </w:p>
    <w:sectPr w:rsidR="00907807" w:rsidSect="00205130">
      <w:footerReference w:type="even" r:id="rId9"/>
      <w:footerReference w:type="default" r:id="rId10"/>
      <w:pgSz w:w="11907" w:h="16839" w:code="9"/>
      <w:pgMar w:top="993" w:right="1134" w:bottom="567" w:left="1418" w:header="720" w:footer="9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F8" w:rsidRDefault="00A569F8">
      <w:r>
        <w:separator/>
      </w:r>
    </w:p>
  </w:endnote>
  <w:endnote w:type="continuationSeparator" w:id="0">
    <w:p w:rsidR="00A569F8" w:rsidRDefault="00A5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7C" w:rsidRDefault="00815A7C" w:rsidP="00E56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A7C" w:rsidRDefault="00815A7C" w:rsidP="00E561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7C" w:rsidRPr="00C52609" w:rsidRDefault="00815A7C" w:rsidP="00AE6377">
    <w:pPr>
      <w:pStyle w:val="Footer"/>
      <w:framePr w:h="422" w:hRule="exact" w:wrap="around" w:vAnchor="text" w:hAnchor="page" w:x="10698" w:y="253"/>
      <w:rPr>
        <w:rStyle w:val="PageNumber"/>
        <w:sz w:val="20"/>
        <w:szCs w:val="20"/>
      </w:rPr>
    </w:pPr>
    <w:r w:rsidRPr="00C52609">
      <w:rPr>
        <w:rStyle w:val="PageNumber"/>
        <w:sz w:val="20"/>
        <w:szCs w:val="20"/>
      </w:rPr>
      <w:fldChar w:fldCharType="begin"/>
    </w:r>
    <w:r w:rsidRPr="00C52609">
      <w:rPr>
        <w:rStyle w:val="PageNumber"/>
        <w:sz w:val="20"/>
        <w:szCs w:val="20"/>
      </w:rPr>
      <w:instrText xml:space="preserve">PAGE  </w:instrText>
    </w:r>
    <w:r w:rsidRPr="00C52609">
      <w:rPr>
        <w:rStyle w:val="PageNumber"/>
        <w:sz w:val="20"/>
        <w:szCs w:val="20"/>
      </w:rPr>
      <w:fldChar w:fldCharType="separate"/>
    </w:r>
    <w:r w:rsidR="00A66BFB">
      <w:rPr>
        <w:rStyle w:val="PageNumber"/>
        <w:noProof/>
        <w:sz w:val="20"/>
        <w:szCs w:val="20"/>
      </w:rPr>
      <w:t>2</w:t>
    </w:r>
    <w:r w:rsidRPr="00C52609">
      <w:rPr>
        <w:rStyle w:val="PageNumber"/>
        <w:sz w:val="20"/>
        <w:szCs w:val="20"/>
      </w:rPr>
      <w:fldChar w:fldCharType="end"/>
    </w:r>
  </w:p>
  <w:p w:rsidR="00815A7C" w:rsidRDefault="00815A7C" w:rsidP="00AE6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F8" w:rsidRDefault="00A569F8">
      <w:r>
        <w:separator/>
      </w:r>
    </w:p>
  </w:footnote>
  <w:footnote w:type="continuationSeparator" w:id="0">
    <w:p w:rsidR="00A569F8" w:rsidRDefault="00A5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3CE"/>
    <w:multiLevelType w:val="multilevel"/>
    <w:tmpl w:val="4ACE1B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B494D"/>
    <w:multiLevelType w:val="multilevel"/>
    <w:tmpl w:val="86527E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F384D"/>
    <w:multiLevelType w:val="multilevel"/>
    <w:tmpl w:val="326CB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80ED2"/>
    <w:multiLevelType w:val="multilevel"/>
    <w:tmpl w:val="1C7AF9CE"/>
    <w:lvl w:ilvl="0">
      <w:start w:val="1"/>
      <w:numFmt w:val="lowerLetter"/>
      <w:lvlText w:val="%1)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25DEA"/>
    <w:multiLevelType w:val="hybridMultilevel"/>
    <w:tmpl w:val="33A0CA8C"/>
    <w:lvl w:ilvl="0" w:tplc="DAA0B3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04C"/>
    <w:multiLevelType w:val="multilevel"/>
    <w:tmpl w:val="82768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603A33"/>
    <w:multiLevelType w:val="hybridMultilevel"/>
    <w:tmpl w:val="D87467C0"/>
    <w:lvl w:ilvl="0" w:tplc="68EA784E">
      <w:start w:val="1"/>
      <w:numFmt w:val="decimal"/>
      <w:lvlText w:val="%1."/>
      <w:lvlJc w:val="right"/>
      <w:pPr>
        <w:tabs>
          <w:tab w:val="num" w:pos="907"/>
        </w:tabs>
        <w:ind w:left="1304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94199"/>
    <w:multiLevelType w:val="multilevel"/>
    <w:tmpl w:val="80BC4A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0F794B"/>
    <w:multiLevelType w:val="multilevel"/>
    <w:tmpl w:val="FD148D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26293"/>
    <w:multiLevelType w:val="hybridMultilevel"/>
    <w:tmpl w:val="16F042F8"/>
    <w:lvl w:ilvl="0" w:tplc="7460EDC4">
      <w:start w:val="1"/>
      <w:numFmt w:val="decimal"/>
      <w:lvlText w:val="%1."/>
      <w:lvlJc w:val="right"/>
      <w:pPr>
        <w:tabs>
          <w:tab w:val="num" w:pos="907"/>
        </w:tabs>
        <w:ind w:left="1304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06068"/>
    <w:multiLevelType w:val="multilevel"/>
    <w:tmpl w:val="7A989A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2D3D06"/>
    <w:multiLevelType w:val="multilevel"/>
    <w:tmpl w:val="80584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7A"/>
    <w:rsid w:val="00000332"/>
    <w:rsid w:val="00016BCB"/>
    <w:rsid w:val="00021D55"/>
    <w:rsid w:val="00027096"/>
    <w:rsid w:val="0002799E"/>
    <w:rsid w:val="00032FC7"/>
    <w:rsid w:val="00034346"/>
    <w:rsid w:val="000402B0"/>
    <w:rsid w:val="00043191"/>
    <w:rsid w:val="000469CA"/>
    <w:rsid w:val="00053513"/>
    <w:rsid w:val="00061999"/>
    <w:rsid w:val="00061D48"/>
    <w:rsid w:val="000620F0"/>
    <w:rsid w:val="0007294A"/>
    <w:rsid w:val="00074CEA"/>
    <w:rsid w:val="000868AF"/>
    <w:rsid w:val="000948D2"/>
    <w:rsid w:val="000B6C5E"/>
    <w:rsid w:val="000C1214"/>
    <w:rsid w:val="000C1D82"/>
    <w:rsid w:val="000C454A"/>
    <w:rsid w:val="000C7835"/>
    <w:rsid w:val="000D2A00"/>
    <w:rsid w:val="000E614D"/>
    <w:rsid w:val="00107F4C"/>
    <w:rsid w:val="001205CA"/>
    <w:rsid w:val="00124593"/>
    <w:rsid w:val="00124B20"/>
    <w:rsid w:val="00140EBF"/>
    <w:rsid w:val="00142D74"/>
    <w:rsid w:val="00145867"/>
    <w:rsid w:val="00150DFC"/>
    <w:rsid w:val="00153ED3"/>
    <w:rsid w:val="00167CE9"/>
    <w:rsid w:val="00171EE6"/>
    <w:rsid w:val="00177500"/>
    <w:rsid w:val="00185BF3"/>
    <w:rsid w:val="0018770B"/>
    <w:rsid w:val="00196792"/>
    <w:rsid w:val="001A620C"/>
    <w:rsid w:val="001A77E1"/>
    <w:rsid w:val="00205130"/>
    <w:rsid w:val="00212834"/>
    <w:rsid w:val="00212B6D"/>
    <w:rsid w:val="00215FEA"/>
    <w:rsid w:val="00216C61"/>
    <w:rsid w:val="002232C8"/>
    <w:rsid w:val="0022484B"/>
    <w:rsid w:val="00231BF9"/>
    <w:rsid w:val="002412EE"/>
    <w:rsid w:val="00244196"/>
    <w:rsid w:val="00246AE5"/>
    <w:rsid w:val="002701F8"/>
    <w:rsid w:val="00286926"/>
    <w:rsid w:val="00292A9F"/>
    <w:rsid w:val="002A2954"/>
    <w:rsid w:val="002A45D4"/>
    <w:rsid w:val="002A4740"/>
    <w:rsid w:val="002B1391"/>
    <w:rsid w:val="002C25AD"/>
    <w:rsid w:val="002C4A2B"/>
    <w:rsid w:val="002D0EF1"/>
    <w:rsid w:val="002F0C35"/>
    <w:rsid w:val="002F3552"/>
    <w:rsid w:val="002F38CA"/>
    <w:rsid w:val="002F6290"/>
    <w:rsid w:val="002F7878"/>
    <w:rsid w:val="00304AC2"/>
    <w:rsid w:val="0031527E"/>
    <w:rsid w:val="0032046C"/>
    <w:rsid w:val="00340511"/>
    <w:rsid w:val="00342584"/>
    <w:rsid w:val="00352098"/>
    <w:rsid w:val="003567B3"/>
    <w:rsid w:val="00356EA5"/>
    <w:rsid w:val="00360F2B"/>
    <w:rsid w:val="003760C2"/>
    <w:rsid w:val="00377776"/>
    <w:rsid w:val="00381520"/>
    <w:rsid w:val="00383F87"/>
    <w:rsid w:val="00385255"/>
    <w:rsid w:val="003938AC"/>
    <w:rsid w:val="003A0C33"/>
    <w:rsid w:val="003A39CD"/>
    <w:rsid w:val="003A6F72"/>
    <w:rsid w:val="003A73B2"/>
    <w:rsid w:val="003B5945"/>
    <w:rsid w:val="003C1B52"/>
    <w:rsid w:val="003C3C71"/>
    <w:rsid w:val="003C6E27"/>
    <w:rsid w:val="003D0E72"/>
    <w:rsid w:val="003D19BB"/>
    <w:rsid w:val="003E5441"/>
    <w:rsid w:val="003F4AF9"/>
    <w:rsid w:val="00400F04"/>
    <w:rsid w:val="00403EB8"/>
    <w:rsid w:val="00414A91"/>
    <w:rsid w:val="00420285"/>
    <w:rsid w:val="00422D17"/>
    <w:rsid w:val="00431754"/>
    <w:rsid w:val="004333C6"/>
    <w:rsid w:val="00443F9C"/>
    <w:rsid w:val="0044728F"/>
    <w:rsid w:val="00451E62"/>
    <w:rsid w:val="0045612B"/>
    <w:rsid w:val="00467F1D"/>
    <w:rsid w:val="004765A2"/>
    <w:rsid w:val="00483220"/>
    <w:rsid w:val="0049028F"/>
    <w:rsid w:val="004A06E1"/>
    <w:rsid w:val="004B6BF5"/>
    <w:rsid w:val="004C5BF4"/>
    <w:rsid w:val="004C6720"/>
    <w:rsid w:val="004D0A05"/>
    <w:rsid w:val="004D60E7"/>
    <w:rsid w:val="004E1B8E"/>
    <w:rsid w:val="004F2695"/>
    <w:rsid w:val="005077D3"/>
    <w:rsid w:val="00514266"/>
    <w:rsid w:val="0051492F"/>
    <w:rsid w:val="0053149B"/>
    <w:rsid w:val="005318BE"/>
    <w:rsid w:val="00532557"/>
    <w:rsid w:val="00544F58"/>
    <w:rsid w:val="005600E7"/>
    <w:rsid w:val="00562AFE"/>
    <w:rsid w:val="005661C1"/>
    <w:rsid w:val="005701C2"/>
    <w:rsid w:val="00572928"/>
    <w:rsid w:val="00572B4D"/>
    <w:rsid w:val="00591167"/>
    <w:rsid w:val="00592428"/>
    <w:rsid w:val="005A51E4"/>
    <w:rsid w:val="005B3890"/>
    <w:rsid w:val="005B4843"/>
    <w:rsid w:val="005D1FE7"/>
    <w:rsid w:val="005D28AF"/>
    <w:rsid w:val="005E10A9"/>
    <w:rsid w:val="005E11EE"/>
    <w:rsid w:val="005E231C"/>
    <w:rsid w:val="005E778C"/>
    <w:rsid w:val="005F39EE"/>
    <w:rsid w:val="005F4F14"/>
    <w:rsid w:val="00607E32"/>
    <w:rsid w:val="00622DD9"/>
    <w:rsid w:val="00624702"/>
    <w:rsid w:val="00626DD0"/>
    <w:rsid w:val="006328E1"/>
    <w:rsid w:val="00633A8F"/>
    <w:rsid w:val="00636131"/>
    <w:rsid w:val="00652F2F"/>
    <w:rsid w:val="006554BD"/>
    <w:rsid w:val="00661397"/>
    <w:rsid w:val="00667CA6"/>
    <w:rsid w:val="0067691F"/>
    <w:rsid w:val="00696FF9"/>
    <w:rsid w:val="006A0145"/>
    <w:rsid w:val="006B02E3"/>
    <w:rsid w:val="006B633C"/>
    <w:rsid w:val="006B6512"/>
    <w:rsid w:val="006B72BF"/>
    <w:rsid w:val="006C15EF"/>
    <w:rsid w:val="006C19BB"/>
    <w:rsid w:val="006C538D"/>
    <w:rsid w:val="006D65F6"/>
    <w:rsid w:val="006E1D07"/>
    <w:rsid w:val="006E6E68"/>
    <w:rsid w:val="007053F3"/>
    <w:rsid w:val="00713443"/>
    <w:rsid w:val="00731BD1"/>
    <w:rsid w:val="007445FA"/>
    <w:rsid w:val="00753E4C"/>
    <w:rsid w:val="00766488"/>
    <w:rsid w:val="00767358"/>
    <w:rsid w:val="00773DCC"/>
    <w:rsid w:val="00773DE5"/>
    <w:rsid w:val="007768A2"/>
    <w:rsid w:val="00780A23"/>
    <w:rsid w:val="007A2CF1"/>
    <w:rsid w:val="007B3446"/>
    <w:rsid w:val="007B3714"/>
    <w:rsid w:val="007B5CAD"/>
    <w:rsid w:val="007D135E"/>
    <w:rsid w:val="007D1893"/>
    <w:rsid w:val="007E0D48"/>
    <w:rsid w:val="007E7EBD"/>
    <w:rsid w:val="00804D96"/>
    <w:rsid w:val="0081059E"/>
    <w:rsid w:val="00811CAF"/>
    <w:rsid w:val="0081229B"/>
    <w:rsid w:val="00815A7C"/>
    <w:rsid w:val="00817664"/>
    <w:rsid w:val="00831C60"/>
    <w:rsid w:val="008449B9"/>
    <w:rsid w:val="008553ED"/>
    <w:rsid w:val="008567DE"/>
    <w:rsid w:val="008646DB"/>
    <w:rsid w:val="00883696"/>
    <w:rsid w:val="008867E8"/>
    <w:rsid w:val="008A02E0"/>
    <w:rsid w:val="008A14DF"/>
    <w:rsid w:val="008A4907"/>
    <w:rsid w:val="008A4E34"/>
    <w:rsid w:val="008B128B"/>
    <w:rsid w:val="008C39B5"/>
    <w:rsid w:val="008C4261"/>
    <w:rsid w:val="008C564D"/>
    <w:rsid w:val="008C7374"/>
    <w:rsid w:val="008D3BAD"/>
    <w:rsid w:val="008E518B"/>
    <w:rsid w:val="008E5DE4"/>
    <w:rsid w:val="008E7B0B"/>
    <w:rsid w:val="008F0791"/>
    <w:rsid w:val="008F179A"/>
    <w:rsid w:val="008F4EB2"/>
    <w:rsid w:val="008F7BFF"/>
    <w:rsid w:val="00902E74"/>
    <w:rsid w:val="00907807"/>
    <w:rsid w:val="00912063"/>
    <w:rsid w:val="00927F69"/>
    <w:rsid w:val="00932BCA"/>
    <w:rsid w:val="009367D3"/>
    <w:rsid w:val="00945545"/>
    <w:rsid w:val="00946896"/>
    <w:rsid w:val="00953DF3"/>
    <w:rsid w:val="00971225"/>
    <w:rsid w:val="00972912"/>
    <w:rsid w:val="009A2AA2"/>
    <w:rsid w:val="009B1EC1"/>
    <w:rsid w:val="009B3470"/>
    <w:rsid w:val="009B3C01"/>
    <w:rsid w:val="009D1606"/>
    <w:rsid w:val="009D6509"/>
    <w:rsid w:val="009D6A64"/>
    <w:rsid w:val="009E41B4"/>
    <w:rsid w:val="009E51D3"/>
    <w:rsid w:val="009E747A"/>
    <w:rsid w:val="00A10FF4"/>
    <w:rsid w:val="00A1175E"/>
    <w:rsid w:val="00A27FAC"/>
    <w:rsid w:val="00A33230"/>
    <w:rsid w:val="00A4358E"/>
    <w:rsid w:val="00A5076A"/>
    <w:rsid w:val="00A512CB"/>
    <w:rsid w:val="00A569F8"/>
    <w:rsid w:val="00A56D5B"/>
    <w:rsid w:val="00A66BFB"/>
    <w:rsid w:val="00A73EFB"/>
    <w:rsid w:val="00A90709"/>
    <w:rsid w:val="00A946E4"/>
    <w:rsid w:val="00A96105"/>
    <w:rsid w:val="00AA4509"/>
    <w:rsid w:val="00AA7EF5"/>
    <w:rsid w:val="00AB579F"/>
    <w:rsid w:val="00AD676C"/>
    <w:rsid w:val="00AE18E9"/>
    <w:rsid w:val="00AE6377"/>
    <w:rsid w:val="00AF3BD2"/>
    <w:rsid w:val="00AF55B8"/>
    <w:rsid w:val="00AF6C40"/>
    <w:rsid w:val="00B01199"/>
    <w:rsid w:val="00B01F9D"/>
    <w:rsid w:val="00B11EB3"/>
    <w:rsid w:val="00B15AE3"/>
    <w:rsid w:val="00B219A3"/>
    <w:rsid w:val="00B30533"/>
    <w:rsid w:val="00B34CD2"/>
    <w:rsid w:val="00B55148"/>
    <w:rsid w:val="00B71A6A"/>
    <w:rsid w:val="00B75DF3"/>
    <w:rsid w:val="00B928DD"/>
    <w:rsid w:val="00B946D4"/>
    <w:rsid w:val="00BB6487"/>
    <w:rsid w:val="00BB775D"/>
    <w:rsid w:val="00BC011C"/>
    <w:rsid w:val="00BC0D60"/>
    <w:rsid w:val="00BE0467"/>
    <w:rsid w:val="00BE5479"/>
    <w:rsid w:val="00BF44B6"/>
    <w:rsid w:val="00BF749A"/>
    <w:rsid w:val="00BF7DBA"/>
    <w:rsid w:val="00C0294E"/>
    <w:rsid w:val="00C20F5A"/>
    <w:rsid w:val="00C228BE"/>
    <w:rsid w:val="00C31378"/>
    <w:rsid w:val="00C3438E"/>
    <w:rsid w:val="00C34F9F"/>
    <w:rsid w:val="00C376EE"/>
    <w:rsid w:val="00C41C76"/>
    <w:rsid w:val="00C50F08"/>
    <w:rsid w:val="00C52609"/>
    <w:rsid w:val="00C6121C"/>
    <w:rsid w:val="00C7566A"/>
    <w:rsid w:val="00C76342"/>
    <w:rsid w:val="00C939C7"/>
    <w:rsid w:val="00CA3D21"/>
    <w:rsid w:val="00CB20FF"/>
    <w:rsid w:val="00CB485A"/>
    <w:rsid w:val="00CB7009"/>
    <w:rsid w:val="00CC0581"/>
    <w:rsid w:val="00CC553C"/>
    <w:rsid w:val="00CC6AD2"/>
    <w:rsid w:val="00CC73A5"/>
    <w:rsid w:val="00CD089B"/>
    <w:rsid w:val="00CD2597"/>
    <w:rsid w:val="00CD764F"/>
    <w:rsid w:val="00CE4D9A"/>
    <w:rsid w:val="00CE7976"/>
    <w:rsid w:val="00CF68F3"/>
    <w:rsid w:val="00D026A8"/>
    <w:rsid w:val="00D04126"/>
    <w:rsid w:val="00D128C6"/>
    <w:rsid w:val="00D22CE0"/>
    <w:rsid w:val="00D26BE8"/>
    <w:rsid w:val="00D27623"/>
    <w:rsid w:val="00D374A3"/>
    <w:rsid w:val="00D44407"/>
    <w:rsid w:val="00D53582"/>
    <w:rsid w:val="00D56CC6"/>
    <w:rsid w:val="00D64882"/>
    <w:rsid w:val="00D64C91"/>
    <w:rsid w:val="00D64FED"/>
    <w:rsid w:val="00D76324"/>
    <w:rsid w:val="00D800A7"/>
    <w:rsid w:val="00D83906"/>
    <w:rsid w:val="00D879D5"/>
    <w:rsid w:val="00D91BD5"/>
    <w:rsid w:val="00D933D1"/>
    <w:rsid w:val="00DA2A21"/>
    <w:rsid w:val="00DA2CD5"/>
    <w:rsid w:val="00DA464C"/>
    <w:rsid w:val="00DB0E85"/>
    <w:rsid w:val="00DD1248"/>
    <w:rsid w:val="00DE42B2"/>
    <w:rsid w:val="00DF0729"/>
    <w:rsid w:val="00DF1296"/>
    <w:rsid w:val="00E03119"/>
    <w:rsid w:val="00E064DC"/>
    <w:rsid w:val="00E071D6"/>
    <w:rsid w:val="00E120D0"/>
    <w:rsid w:val="00E14307"/>
    <w:rsid w:val="00E15549"/>
    <w:rsid w:val="00E166B2"/>
    <w:rsid w:val="00E20BC7"/>
    <w:rsid w:val="00E22D0B"/>
    <w:rsid w:val="00E269F8"/>
    <w:rsid w:val="00E4248A"/>
    <w:rsid w:val="00E439EB"/>
    <w:rsid w:val="00E5617A"/>
    <w:rsid w:val="00E754CD"/>
    <w:rsid w:val="00E81203"/>
    <w:rsid w:val="00E85347"/>
    <w:rsid w:val="00E914FA"/>
    <w:rsid w:val="00EA5E6C"/>
    <w:rsid w:val="00EA76E7"/>
    <w:rsid w:val="00EB0114"/>
    <w:rsid w:val="00EB2C14"/>
    <w:rsid w:val="00EB5502"/>
    <w:rsid w:val="00EC39AD"/>
    <w:rsid w:val="00EC3E3A"/>
    <w:rsid w:val="00ED17DE"/>
    <w:rsid w:val="00ED4930"/>
    <w:rsid w:val="00F054EF"/>
    <w:rsid w:val="00F10C6F"/>
    <w:rsid w:val="00F30297"/>
    <w:rsid w:val="00F4251E"/>
    <w:rsid w:val="00F62537"/>
    <w:rsid w:val="00F63DD2"/>
    <w:rsid w:val="00F71B25"/>
    <w:rsid w:val="00F74E0F"/>
    <w:rsid w:val="00F77C06"/>
    <w:rsid w:val="00F90AA2"/>
    <w:rsid w:val="00F90FDA"/>
    <w:rsid w:val="00F9151D"/>
    <w:rsid w:val="00F9320B"/>
    <w:rsid w:val="00F93315"/>
    <w:rsid w:val="00F97DD1"/>
    <w:rsid w:val="00F97ECB"/>
    <w:rsid w:val="00FB78A8"/>
    <w:rsid w:val="00FC04E2"/>
    <w:rsid w:val="00FC2266"/>
    <w:rsid w:val="00FC2F09"/>
    <w:rsid w:val="00FC72DD"/>
    <w:rsid w:val="00FE1AF3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5617A"/>
    <w:pPr>
      <w:spacing w:beforeLines="40"/>
    </w:pPr>
    <w:rPr>
      <w:rFonts w:ascii="Arial" w:hAnsi="Arial"/>
      <w:sz w:val="22"/>
      <w:szCs w:val="20"/>
      <w:lang w:val="en-AU"/>
    </w:rPr>
  </w:style>
  <w:style w:type="character" w:styleId="PageNumber">
    <w:name w:val="page number"/>
    <w:basedOn w:val="DefaultParagraphFont"/>
    <w:rsid w:val="00E5617A"/>
  </w:style>
  <w:style w:type="paragraph" w:styleId="Footer">
    <w:name w:val="footer"/>
    <w:basedOn w:val="Normal"/>
    <w:rsid w:val="00E5617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Char0">
    <w:name w:val="Char"/>
    <w:basedOn w:val="Normal"/>
    <w:rsid w:val="002A45D4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49028F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431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754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D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E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vi-VN"/>
    </w:rPr>
  </w:style>
  <w:style w:type="paragraph" w:styleId="NormalWeb">
    <w:name w:val="Normal (Web)"/>
    <w:basedOn w:val="Normal"/>
    <w:uiPriority w:val="99"/>
    <w:rsid w:val="00696FF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5617A"/>
    <w:pPr>
      <w:spacing w:beforeLines="40"/>
    </w:pPr>
    <w:rPr>
      <w:rFonts w:ascii="Arial" w:hAnsi="Arial"/>
      <w:sz w:val="22"/>
      <w:szCs w:val="20"/>
      <w:lang w:val="en-AU"/>
    </w:rPr>
  </w:style>
  <w:style w:type="character" w:styleId="PageNumber">
    <w:name w:val="page number"/>
    <w:basedOn w:val="DefaultParagraphFont"/>
    <w:rsid w:val="00E5617A"/>
  </w:style>
  <w:style w:type="paragraph" w:styleId="Footer">
    <w:name w:val="footer"/>
    <w:basedOn w:val="Normal"/>
    <w:rsid w:val="00E5617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Char0">
    <w:name w:val="Char"/>
    <w:basedOn w:val="Normal"/>
    <w:rsid w:val="002A45D4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49028F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431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754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D5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E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vi-VN"/>
    </w:rPr>
  </w:style>
  <w:style w:type="paragraph" w:styleId="NormalWeb">
    <w:name w:val="Normal (Web)"/>
    <w:basedOn w:val="Normal"/>
    <w:uiPriority w:val="99"/>
    <w:rsid w:val="00696FF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7E5F-F917-4AD4-9B2E-82710680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</vt:lpstr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</dc:title>
  <dc:creator>Smart</dc:creator>
  <cp:lastModifiedBy>Admin</cp:lastModifiedBy>
  <cp:revision>2</cp:revision>
  <cp:lastPrinted>2017-06-14T09:05:00Z</cp:lastPrinted>
  <dcterms:created xsi:type="dcterms:W3CDTF">2017-06-15T09:25:00Z</dcterms:created>
  <dcterms:modified xsi:type="dcterms:W3CDTF">2017-06-15T09:25:00Z</dcterms:modified>
</cp:coreProperties>
</file>